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FA" w:rsidRDefault="001276FA" w:rsidP="001276FA">
      <w:r>
        <w:separator/>
      </w:r>
    </w:p>
  </w:endnote>
  <w:endnote w:type="continuationSeparator" w:id="0">
    <w:p w:rsidR="001276FA" w:rsidRDefault="001276FA" w:rsidP="0012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FA" w:rsidRDefault="001276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FA" w:rsidRDefault="001276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FA" w:rsidRDefault="001276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FA" w:rsidRDefault="001276FA" w:rsidP="001276FA">
      <w:r>
        <w:separator/>
      </w:r>
    </w:p>
  </w:footnote>
  <w:footnote w:type="continuationSeparator" w:id="0">
    <w:p w:rsidR="001276FA" w:rsidRDefault="001276FA" w:rsidP="00127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FA" w:rsidRDefault="001276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FA" w:rsidRDefault="001276F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FA" w:rsidRDefault="00127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A"/>
    <w:rsid w:val="001276FA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E8A3C7-C8E0-4891-B3F5-400BA28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